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8D6050" w14:textId="1277009C" w:rsidR="00955D45" w:rsidRPr="00A261F8" w:rsidRDefault="00711CEE">
      <w:pPr>
        <w:contextualSpacing/>
        <w:rPr>
          <w:b/>
          <w:bCs/>
        </w:rPr>
      </w:pPr>
      <w:r w:rsidRPr="00A261F8">
        <w:rPr>
          <w:b/>
          <w:bCs/>
        </w:rPr>
        <w:t>Lesson Plans, Orchestra Animals</w:t>
      </w:r>
    </w:p>
    <w:p w14:paraId="2DFC1750" w14:textId="77777777" w:rsidR="00711CEE" w:rsidRPr="00A261F8" w:rsidRDefault="00711CEE">
      <w:pPr>
        <w:contextualSpacing/>
        <w:rPr>
          <w:b/>
          <w:bCs/>
        </w:rPr>
      </w:pPr>
    </w:p>
    <w:p w14:paraId="24222255" w14:textId="7FA1163D" w:rsidR="007C65D8" w:rsidRPr="00A261F8" w:rsidRDefault="007C65D8" w:rsidP="00711CEE">
      <w:pPr>
        <w:contextualSpacing/>
        <w:jc w:val="left"/>
        <w:rPr>
          <w:b/>
          <w:bCs/>
        </w:rPr>
      </w:pPr>
      <w:r w:rsidRPr="00A261F8">
        <w:rPr>
          <w:b/>
          <w:bCs/>
        </w:rPr>
        <w:t>Lesson 1: Instrumental timbre</w:t>
      </w:r>
      <w:r w:rsidR="003E3683">
        <w:rPr>
          <w:b/>
          <w:bCs/>
        </w:rPr>
        <w:t xml:space="preserve"> </w:t>
      </w:r>
    </w:p>
    <w:p w14:paraId="3790BC79" w14:textId="0B74D042" w:rsidR="007C65D8" w:rsidRDefault="007C65D8" w:rsidP="00711CEE">
      <w:pPr>
        <w:contextualSpacing/>
        <w:jc w:val="left"/>
      </w:pPr>
      <w:r>
        <w:tab/>
        <w:t xml:space="preserve">Students can get to know the sounds of orchestral instruments through a variety of symphony websites.  One option is </w:t>
      </w:r>
      <w:r w:rsidR="000101F2">
        <w:t xml:space="preserve">the Minnesota Orchestra’s </w:t>
      </w:r>
      <w:hyperlink r:id="rId4" w:history="1">
        <w:r w:rsidR="000101F2" w:rsidRPr="000101F2">
          <w:rPr>
            <w:rStyle w:val="Hyperlink"/>
          </w:rPr>
          <w:t>instrument guide</w:t>
        </w:r>
      </w:hyperlink>
      <w:r w:rsidR="000101F2">
        <w:t xml:space="preserve">.  As you play each instrument for students, encourage them to suggest what animal each instrument could sound like.  </w:t>
      </w:r>
    </w:p>
    <w:p w14:paraId="2EF7DC05" w14:textId="77777777" w:rsidR="007C65D8" w:rsidRDefault="007C65D8" w:rsidP="00711CEE">
      <w:pPr>
        <w:contextualSpacing/>
        <w:jc w:val="left"/>
      </w:pPr>
    </w:p>
    <w:p w14:paraId="015E5990" w14:textId="6468D91C" w:rsidR="00711CEE" w:rsidRPr="00A261F8" w:rsidRDefault="007C65D8" w:rsidP="00711CEE">
      <w:pPr>
        <w:contextualSpacing/>
        <w:jc w:val="left"/>
        <w:rPr>
          <w:b/>
          <w:bCs/>
        </w:rPr>
      </w:pPr>
      <w:r w:rsidRPr="00A261F8">
        <w:rPr>
          <w:b/>
          <w:bCs/>
        </w:rPr>
        <w:t>Lesson 2:  Johannes Brahms Lion vs. crickets</w:t>
      </w:r>
    </w:p>
    <w:p w14:paraId="0A44DB9D" w14:textId="351ECB5B" w:rsidR="00B87699" w:rsidRDefault="00B87699" w:rsidP="00711CEE">
      <w:pPr>
        <w:contextualSpacing/>
        <w:jc w:val="left"/>
      </w:pPr>
      <w:r>
        <w:tab/>
        <w:t>As</w:t>
      </w:r>
      <w:r w:rsidR="001E4243">
        <w:t xml:space="preserve"> the opening of the </w:t>
      </w:r>
      <w:r w:rsidR="001E4243" w:rsidRPr="001E4243">
        <w:rPr>
          <w:b/>
          <w:bCs/>
        </w:rPr>
        <w:t>last movement</w:t>
      </w:r>
      <w:r w:rsidR="001E4243">
        <w:t xml:space="preserve"> of</w:t>
      </w:r>
      <w:r>
        <w:t xml:space="preserve"> </w:t>
      </w:r>
      <w:hyperlink r:id="rId5" w:history="1">
        <w:r w:rsidR="00CA68E3" w:rsidRPr="00CA68E3">
          <w:rPr>
            <w:rStyle w:val="Hyperlink"/>
          </w:rPr>
          <w:t>Brahms’s Symphony</w:t>
        </w:r>
      </w:hyperlink>
      <w:r>
        <w:t xml:space="preserve"> unfolds, listen for </w:t>
      </w:r>
      <w:r w:rsidR="001E4243">
        <w:t xml:space="preserve">the conversation between a “roaring lion” (timpani) and “chirping crickets” (strings plucking – “pizzicato”) and, finally, “cackling hyenas” (violins).  </w:t>
      </w:r>
      <w:r>
        <w:t xml:space="preserve">Practice making </w:t>
      </w:r>
      <w:r w:rsidR="001E4243">
        <w:t>those</w:t>
      </w:r>
      <w:r>
        <w:t xml:space="preserve"> sounds with students and see if they can remember the order of those animals as presented by Brahms.  Try making the class into a “symphony” by </w:t>
      </w:r>
      <w:r w:rsidR="00CA68E3">
        <w:t xml:space="preserve">making those sounds along with the recording.  </w:t>
      </w:r>
    </w:p>
    <w:p w14:paraId="0476872F" w14:textId="796C3646" w:rsidR="00CA68E3" w:rsidRDefault="00CA68E3" w:rsidP="00CA68E3">
      <w:pPr>
        <w:contextualSpacing/>
      </w:pPr>
    </w:p>
    <w:p w14:paraId="3DD14C81" w14:textId="03768A36" w:rsidR="00B87699" w:rsidRDefault="00B87699" w:rsidP="00711CEE">
      <w:pPr>
        <w:contextualSpacing/>
        <w:jc w:val="left"/>
      </w:pPr>
      <w:r>
        <w:tab/>
      </w:r>
      <w:r w:rsidR="00CA68E3">
        <w:t>Lion (Timpani, 28:30)</w:t>
      </w:r>
    </w:p>
    <w:p w14:paraId="3AD9B633" w14:textId="0126A255" w:rsidR="00CA68E3" w:rsidRDefault="00CA68E3" w:rsidP="00711CEE">
      <w:pPr>
        <w:contextualSpacing/>
        <w:jc w:val="left"/>
      </w:pPr>
      <w:r>
        <w:tab/>
        <w:t>Crickets (Strings plucking – “pizzicato”, 29:05)</w:t>
      </w:r>
    </w:p>
    <w:p w14:paraId="4AB6307C" w14:textId="476BC6D8" w:rsidR="001E4243" w:rsidRDefault="001E4243" w:rsidP="00711CEE">
      <w:pPr>
        <w:contextualSpacing/>
        <w:jc w:val="left"/>
      </w:pPr>
      <w:r>
        <w:tab/>
        <w:t>Lion (Timpani, 29:35)</w:t>
      </w:r>
    </w:p>
    <w:p w14:paraId="0CFC14E5" w14:textId="090DF032" w:rsidR="001E4243" w:rsidRDefault="001E4243" w:rsidP="00711CEE">
      <w:pPr>
        <w:contextualSpacing/>
        <w:jc w:val="left"/>
      </w:pPr>
      <w:r>
        <w:tab/>
        <w:t>Crickets (Strings pizzicato, 29:56)</w:t>
      </w:r>
    </w:p>
    <w:p w14:paraId="08E2867B" w14:textId="67BCBE7F" w:rsidR="00CA68E3" w:rsidRDefault="001E4243" w:rsidP="00711CEE">
      <w:pPr>
        <w:contextualSpacing/>
        <w:jc w:val="left"/>
      </w:pPr>
      <w:r>
        <w:tab/>
        <w:t>Hyenas (Violins, 30:41)</w:t>
      </w:r>
      <w:r w:rsidR="00CA68E3">
        <w:tab/>
      </w:r>
    </w:p>
    <w:p w14:paraId="529E00E2" w14:textId="77777777" w:rsidR="00B55310" w:rsidRDefault="00B55310" w:rsidP="00711CEE">
      <w:pPr>
        <w:contextualSpacing/>
        <w:jc w:val="left"/>
      </w:pPr>
    </w:p>
    <w:p w14:paraId="398CE8AC" w14:textId="1B9E88EE" w:rsidR="000101F2" w:rsidRPr="00A261F8" w:rsidRDefault="000101F2" w:rsidP="00711CEE">
      <w:pPr>
        <w:contextualSpacing/>
        <w:jc w:val="left"/>
        <w:rPr>
          <w:b/>
          <w:bCs/>
        </w:rPr>
      </w:pPr>
      <w:r w:rsidRPr="00A261F8">
        <w:rPr>
          <w:b/>
          <w:bCs/>
        </w:rPr>
        <w:t>Lesson 3:  Composers’ Animal Kingdoms</w:t>
      </w:r>
    </w:p>
    <w:p w14:paraId="5F0090DD" w14:textId="25B098E5" w:rsidR="000101F2" w:rsidRDefault="000101F2" w:rsidP="00711CEE">
      <w:pPr>
        <w:contextualSpacing/>
        <w:jc w:val="left"/>
      </w:pPr>
      <w:r>
        <w:tab/>
        <w:t>In the hands of a composer, an orchestra can become a different animal “environment” or “scene”.  Listen to the 3</w:t>
      </w:r>
      <w:r w:rsidRPr="000101F2">
        <w:rPr>
          <w:vertAlign w:val="superscript"/>
        </w:rPr>
        <w:t>rd</w:t>
      </w:r>
      <w:r>
        <w:t xml:space="preserve"> movement of Maurice Ravel’s </w:t>
      </w:r>
      <w:hyperlink r:id="rId6" w:history="1">
        <w:r w:rsidRPr="000101F2">
          <w:rPr>
            <w:rStyle w:val="Hyperlink"/>
          </w:rPr>
          <w:t>Mother Goose suite</w:t>
        </w:r>
      </w:hyperlink>
      <w:r>
        <w:t xml:space="preserve"> and compare it to Sergei Rachmaninoff’s 4</w:t>
      </w:r>
      <w:r w:rsidRPr="000101F2">
        <w:rPr>
          <w:vertAlign w:val="superscript"/>
        </w:rPr>
        <w:t>th</w:t>
      </w:r>
      <w:r>
        <w:t xml:space="preserve"> movement of </w:t>
      </w:r>
      <w:hyperlink r:id="rId7" w:history="1">
        <w:r w:rsidRPr="000101F2">
          <w:rPr>
            <w:rStyle w:val="Hyperlink"/>
          </w:rPr>
          <w:t>Symphony No. 2</w:t>
        </w:r>
      </w:hyperlink>
      <w:r>
        <w:t xml:space="preserve">.  What </w:t>
      </w:r>
      <w:r w:rsidR="003E3683">
        <w:t>“</w:t>
      </w:r>
      <w:r>
        <w:t>animals</w:t>
      </w:r>
      <w:r w:rsidR="003E3683">
        <w:t>”</w:t>
      </w:r>
      <w:r>
        <w:t xml:space="preserve"> do you hear in each?  What part of the world might you be in as you experience the different pieces?</w:t>
      </w:r>
    </w:p>
    <w:p w14:paraId="2BDB5951" w14:textId="77777777" w:rsidR="00B55310" w:rsidRDefault="00B55310" w:rsidP="00711CEE">
      <w:pPr>
        <w:contextualSpacing/>
        <w:jc w:val="left"/>
      </w:pPr>
    </w:p>
    <w:p w14:paraId="26F7A12F" w14:textId="4A6A7387" w:rsidR="00A261F8" w:rsidRDefault="00A261F8" w:rsidP="00711CEE">
      <w:pPr>
        <w:contextualSpacing/>
        <w:jc w:val="left"/>
      </w:pPr>
      <w:r>
        <w:t>Lesson 4</w:t>
      </w:r>
      <w:r w:rsidR="00B55310">
        <w:t xml:space="preserve">:  </w:t>
      </w:r>
      <w:r w:rsidR="003E3683">
        <w:t>How music “moves”</w:t>
      </w:r>
    </w:p>
    <w:p w14:paraId="6B70DCDF" w14:textId="01C266BC" w:rsidR="00B55310" w:rsidRDefault="00A261F8" w:rsidP="00711CEE">
      <w:pPr>
        <w:contextualSpacing/>
        <w:jc w:val="left"/>
      </w:pPr>
      <w:r>
        <w:tab/>
        <w:t xml:space="preserve">Listen to </w:t>
      </w:r>
      <w:r w:rsidR="003E3683">
        <w:t>Ilari Hylkilä’s “</w:t>
      </w:r>
      <w:hyperlink r:id="rId8" w:history="1">
        <w:r w:rsidR="003E3683" w:rsidRPr="003E3683">
          <w:rPr>
            <w:rStyle w:val="Hyperlink"/>
          </w:rPr>
          <w:t>Return to the Indian Valley</w:t>
        </w:r>
      </w:hyperlink>
      <w:r w:rsidR="003E3683">
        <w:t xml:space="preserve">”.  What kind of animal movement might this piece suggest?  With a cleared space, encourage students to move like the animal they hear in the music.  </w:t>
      </w:r>
    </w:p>
    <w:p w14:paraId="40C08DE3" w14:textId="715031A4" w:rsidR="003E3683" w:rsidRDefault="003E3683" w:rsidP="003E3683">
      <w:pPr>
        <w:contextualSpacing/>
        <w:jc w:val="left"/>
      </w:pPr>
      <w:r>
        <w:tab/>
        <w:t xml:space="preserve">Listen to </w:t>
      </w:r>
      <w:hyperlink r:id="rId9" w:history="1">
        <w:r w:rsidRPr="003E3683">
          <w:rPr>
            <w:rStyle w:val="Hyperlink"/>
          </w:rPr>
          <w:t>Bob Cerulli’s arrangement</w:t>
        </w:r>
      </w:hyperlink>
      <w:r>
        <w:t xml:space="preserve"> of Dave Brubek’s “Take Five” (or listen to the </w:t>
      </w:r>
      <w:hyperlink r:id="rId10" w:history="1">
        <w:r w:rsidRPr="003E3683">
          <w:rPr>
            <w:rStyle w:val="Hyperlink"/>
          </w:rPr>
          <w:t>original recording</w:t>
        </w:r>
      </w:hyperlink>
      <w:r>
        <w:t xml:space="preserve">) </w:t>
      </w:r>
      <w:r>
        <w:t xml:space="preserve">What kind of animal movement might this piece suggest?  With a cleared space, encourage students to move like the animal they hear in the music.  </w:t>
      </w:r>
    </w:p>
    <w:p w14:paraId="490691A2" w14:textId="361018A7" w:rsidR="003E3683" w:rsidRDefault="003E3683" w:rsidP="00711CEE">
      <w:pPr>
        <w:contextualSpacing/>
        <w:jc w:val="left"/>
      </w:pPr>
    </w:p>
    <w:p w14:paraId="337E4958" w14:textId="77777777" w:rsidR="00B55310" w:rsidRDefault="00B55310" w:rsidP="00711CEE">
      <w:pPr>
        <w:contextualSpacing/>
        <w:jc w:val="left"/>
      </w:pPr>
    </w:p>
    <w:sectPr w:rsidR="00B55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EE"/>
    <w:rsid w:val="000101F2"/>
    <w:rsid w:val="000B2149"/>
    <w:rsid w:val="000F46FB"/>
    <w:rsid w:val="001B5ABD"/>
    <w:rsid w:val="001E4243"/>
    <w:rsid w:val="002700B6"/>
    <w:rsid w:val="002A5D05"/>
    <w:rsid w:val="003A0DD0"/>
    <w:rsid w:val="003E3683"/>
    <w:rsid w:val="006B5BBF"/>
    <w:rsid w:val="00711CEE"/>
    <w:rsid w:val="007C65D8"/>
    <w:rsid w:val="008759D8"/>
    <w:rsid w:val="00955D45"/>
    <w:rsid w:val="00A261F8"/>
    <w:rsid w:val="00B55310"/>
    <w:rsid w:val="00B87699"/>
    <w:rsid w:val="00CA68E3"/>
    <w:rsid w:val="00D0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E5ACE7"/>
  <w15:chartTrackingRefBased/>
  <w15:docId w15:val="{EEFE1A8F-AD59-CD41-A852-33E8AEBB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C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C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CEE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C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C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C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CE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68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wpepper.com/return-to-the-indian-valley-10462849-319911/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LcN1iLMIStk&amp;list=RDLcN1iLMIStk&amp;start_radio=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lN_vIxchMT4&amp;list=RDlN_vIxchMT4&amp;start_radio=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51xDbdUFc8o&amp;list=RD51xDbdUFc8o&amp;start_radio=1" TargetMode="External"/><Relationship Id="rId10" Type="http://schemas.openxmlformats.org/officeDocument/2006/relationships/hyperlink" Target="https://www.youtube.com/watch?v=tT9Eh8wNMkw&amp;list=RDtT9Eh8wNMkw&amp;start_radio=1" TargetMode="External"/><Relationship Id="rId4" Type="http://schemas.openxmlformats.org/officeDocument/2006/relationships/hyperlink" Target="https://www.minnesotaorchestra.org/community-education/educators-families/resources/guide" TargetMode="External"/><Relationship Id="rId9" Type="http://schemas.openxmlformats.org/officeDocument/2006/relationships/hyperlink" Target="https://www.youtube.com/watch?v=igPHuuzl9Yk&amp;list=RDigPHuuzl9Yk&amp;start_radi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Wiley, Jennifer Sacher</dc:creator>
  <cp:keywords/>
  <dc:description/>
  <cp:lastModifiedBy>Wiley, Jennifer Sacher</cp:lastModifiedBy>
  <cp:revision>4</cp:revision>
  <dcterms:created xsi:type="dcterms:W3CDTF">2026-07-09T09:40:00Z</dcterms:created>
  <dcterms:modified xsi:type="dcterms:W3CDTF">2026-07-27T17:13:00Z</dcterms:modified>
</cp:coreProperties>
</file>