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0076" w:rsidRPr="00AE5B59" w:rsidRDefault="00CC0076" w:rsidP="00CC0076">
      <w:pPr>
        <w:jc w:val="center"/>
        <w:rPr>
          <w:sz w:val="28"/>
          <w:szCs w:val="28"/>
        </w:rPr>
      </w:pPr>
      <w:r>
        <w:rPr>
          <w:sz w:val="28"/>
          <w:szCs w:val="28"/>
        </w:rPr>
        <w:t xml:space="preserve">“Franck &amp; Forthright” </w:t>
      </w:r>
      <w:r w:rsidRPr="00AE5B59">
        <w:rPr>
          <w:sz w:val="28"/>
          <w:szCs w:val="28"/>
        </w:rPr>
        <w:t>Program Notes</w:t>
      </w:r>
    </w:p>
    <w:p w:rsidR="00CC0076" w:rsidRDefault="00CC0076" w:rsidP="00CC0076">
      <w:pPr>
        <w:jc w:val="center"/>
      </w:pPr>
      <w:r>
        <w:t>By Jennifer Sacher Wiley</w:t>
      </w:r>
    </w:p>
    <w:p w:rsidR="00CC0076" w:rsidRDefault="00CC0076" w:rsidP="00CC0076">
      <w:pPr>
        <w:jc w:val="center"/>
      </w:pPr>
    </w:p>
    <w:p w:rsidR="00CC0076" w:rsidRDefault="00CC0076" w:rsidP="00CC0076">
      <w:r>
        <w:t xml:space="preserve">For our March 1 </w:t>
      </w:r>
      <w:r>
        <w:t xml:space="preserve">program, we offer three composers whose work and careers intersect with different aspects of nationalism and whose music presents itself in a forthright manner.  José Pablo Moncayo’s </w:t>
      </w:r>
      <w:r w:rsidRPr="003B51BB">
        <w:rPr>
          <w:i/>
          <w:iCs/>
        </w:rPr>
        <w:t>Huapango</w:t>
      </w:r>
      <w:r>
        <w:t xml:space="preserve"> is one of the most celebrated classical works of Mexico.  Aleksandra Pakhmutova, a citizen of Russia, has lived a full life and career throughout many Russian and Soviet regimes and was reportedly Leonid Brazhnev’s favorite composer.  Cesar Franck was a founding member of the Société </w:t>
      </w:r>
      <w:proofErr w:type="spellStart"/>
      <w:r>
        <w:t>Natonale</w:t>
      </w:r>
      <w:proofErr w:type="spellEnd"/>
      <w:r>
        <w:t xml:space="preserve"> de Musique, an organization that sought to define French classical music as distinct from German sensibilities after the Franco-Prussian War.  Yet Franck himself couldn’t resist influence of German Romanticism, using its forthright moods as inspiration in one of his most well-known works, the 1889 Symphony No. 2 performed today.  </w:t>
      </w:r>
    </w:p>
    <w:p w:rsidR="00CC0076" w:rsidRDefault="00CC0076" w:rsidP="00CC0076"/>
    <w:p w:rsidR="00CC0076" w:rsidRDefault="00CC0076" w:rsidP="00CC0076">
      <w:r>
        <w:t xml:space="preserve">Our program </w:t>
      </w:r>
      <w:r>
        <w:t xml:space="preserve">will </w:t>
      </w:r>
      <w:r>
        <w:t xml:space="preserve">open with the joyous and confident 1941 “Huapango”, inspired by Moncayo’s visit to the Mexican coastal state of Veracruz.  Moncayo had been encouraged by his teacher and mentor Carlos Chavez to visit Veracruz with a classmate in order to study the region’s popular music.  The resulting amalgam of these popular songs, based on the Mexican “huapango” dance, was premiered by the Orchestra </w:t>
      </w:r>
      <w:proofErr w:type="spellStart"/>
      <w:r>
        <w:t>Sinfonica</w:t>
      </w:r>
      <w:proofErr w:type="spellEnd"/>
      <w:r>
        <w:t xml:space="preserve"> de Mexico in Mexico City.  As a percussionist himself (and a member of the OSM), Moncayo layered the flamboyant piece with compelling percussion instruments and dance rhythms.  </w:t>
      </w:r>
    </w:p>
    <w:p w:rsidR="00CC0076" w:rsidRDefault="00CC0076" w:rsidP="00CC0076"/>
    <w:p w:rsidR="00CC0076" w:rsidRDefault="00CC0076" w:rsidP="00CC0076">
      <w:r>
        <w:t xml:space="preserve">In the same year that Moncayo composed “Huapango”, the Germans invaded Barbarossa, Russia, where twelve-year-old composer and pianist Aleksandra Pakhmutova had been showing great promise as a young musician.  She took refuge in Kazakhstan until the end of the war, then returned to the Moscow Conservatory to complete her musical studies.  </w:t>
      </w:r>
      <w:proofErr w:type="spellStart"/>
      <w:r>
        <w:t>Pakhmutova</w:t>
      </w:r>
      <w:proofErr w:type="spellEnd"/>
      <w:r>
        <w:t xml:space="preserve"> has built most of her reputation as a composer on ballads and songs, but her powerful and forthright 1955 trumpet concerto stands as an excellent example of symphonic craft.  It begins mysteriously, with pulsing vibraphone, harp and strings, soon giving way to a brilliant fanfare melody performed by the solo trumpet.  The middle Adagio section is sensual, with romantic jazz chords and soaring melodies.  A complex developmental section follows, featuring fragments of the earlier themes.  After a climactic crisis, the original theme returns, this time played by the clarinet.  More romanticism ensues, ultimately concluding in a military vein, as snare drum propels the final trumpet phrase.</w:t>
      </w:r>
    </w:p>
    <w:p w:rsidR="00CC0076" w:rsidRDefault="00CC0076" w:rsidP="00CC0076"/>
    <w:p w:rsidR="00CC0076" w:rsidRDefault="00CC0076" w:rsidP="00CC0076">
      <w:r>
        <w:t xml:space="preserve">Cesar Franck’s celebrated Symphony No. 2 pays homage to French composer Hector Berlioz by its “cyclic” form.  This is a term used to describe a multimovement work in which the same themes are heard in all movements, linking the piece together.  Franck’s predecessor was especially known for his famously cyclic 1830 “Symphonie Fantastique”.  In Franck’s 3-movement symphony, we learn most of the thematic material for the whole work in the first movement.  It is both tragic-sounding and triumphant, and makes two “attempts” to get started, with two introductory passages.  Another possible homage of the work, is the connection between the second movement and the second movement of Johannes Brahms’s German Requiem, composed 20 years earlier. Both are in b-flat minor, in ponderous triple meter, and have a hypnotic, chaconne-like structure.  Of note is Franck’s orchestration, favoring </w:t>
      </w:r>
      <w:r>
        <w:lastRenderedPageBreak/>
        <w:t>English horn solos throughout the symphony, especially with the haunting solo in the second movement.  (Some colleagues criticized Franck for this, along with his addition of two cornets to the trumpet section!)  You will be glad for the extra trumpets, especially in the triumphant high-points along the way.  The Coda of the last movement harkens back to the opening of the symphony, but in a major key, suggesting redemption and healing.</w:t>
      </w:r>
    </w:p>
    <w:p w:rsidR="00955D45" w:rsidRDefault="00955D45"/>
    <w:sectPr w:rsidR="00955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76"/>
    <w:rsid w:val="000B2149"/>
    <w:rsid w:val="000F46FB"/>
    <w:rsid w:val="002700B6"/>
    <w:rsid w:val="002A5D05"/>
    <w:rsid w:val="008759D8"/>
    <w:rsid w:val="00955D45"/>
    <w:rsid w:val="00C85CCF"/>
    <w:rsid w:val="00CC0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3D916D"/>
  <w15:chartTrackingRefBased/>
  <w15:docId w15:val="{301A5BCC-DC63-1C44-BE08-8DD1DBE2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076"/>
    <w:pPr>
      <w:spacing w:after="0" w:line="240" w:lineRule="auto"/>
      <w:jc w:val="left"/>
    </w:pPr>
  </w:style>
  <w:style w:type="paragraph" w:styleId="Heading1">
    <w:name w:val="heading 1"/>
    <w:basedOn w:val="Normal"/>
    <w:next w:val="Normal"/>
    <w:link w:val="Heading1Char"/>
    <w:uiPriority w:val="9"/>
    <w:qFormat/>
    <w:rsid w:val="00CC0076"/>
    <w:pPr>
      <w:keepNext/>
      <w:keepLines/>
      <w:spacing w:before="360" w:after="80" w:line="278"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0076"/>
    <w:pPr>
      <w:keepNext/>
      <w:keepLines/>
      <w:spacing w:before="160" w:after="80" w:line="278" w:lineRule="auto"/>
      <w:jc w:val="center"/>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0076"/>
    <w:pPr>
      <w:keepNext/>
      <w:keepLines/>
      <w:spacing w:before="160" w:after="80" w:line="278" w:lineRule="auto"/>
      <w:jc w:val="center"/>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0076"/>
    <w:pPr>
      <w:keepNext/>
      <w:keepLines/>
      <w:spacing w:before="80" w:after="40" w:line="278" w:lineRule="auto"/>
      <w:jc w:val="center"/>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0076"/>
    <w:pPr>
      <w:keepNext/>
      <w:keepLines/>
      <w:spacing w:before="80" w:after="40" w:line="278" w:lineRule="auto"/>
      <w:jc w:val="center"/>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0076"/>
    <w:pPr>
      <w:keepNext/>
      <w:keepLines/>
      <w:spacing w:before="40" w:line="278" w:lineRule="auto"/>
      <w:jc w:val="center"/>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076"/>
    <w:pPr>
      <w:keepNext/>
      <w:keepLines/>
      <w:spacing w:before="40" w:line="278" w:lineRule="auto"/>
      <w:jc w:val="center"/>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076"/>
    <w:pPr>
      <w:keepNext/>
      <w:keepLines/>
      <w:spacing w:line="278" w:lineRule="auto"/>
      <w:jc w:val="cente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076"/>
    <w:pPr>
      <w:keepNext/>
      <w:keepLines/>
      <w:spacing w:line="278" w:lineRule="auto"/>
      <w:jc w:val="cente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0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00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00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00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00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0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076"/>
    <w:rPr>
      <w:rFonts w:eastAsiaTheme="majorEastAsia" w:cstheme="majorBidi"/>
      <w:color w:val="272727" w:themeColor="text1" w:themeTint="D8"/>
    </w:rPr>
  </w:style>
  <w:style w:type="paragraph" w:styleId="Title">
    <w:name w:val="Title"/>
    <w:basedOn w:val="Normal"/>
    <w:next w:val="Normal"/>
    <w:link w:val="TitleChar"/>
    <w:uiPriority w:val="10"/>
    <w:qFormat/>
    <w:rsid w:val="00CC0076"/>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076"/>
    <w:pPr>
      <w:numPr>
        <w:ilvl w:val="1"/>
      </w:numPr>
      <w:spacing w:after="160" w:line="278" w:lineRule="auto"/>
      <w:jc w:val="cente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076"/>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CC0076"/>
    <w:rPr>
      <w:i/>
      <w:iCs/>
      <w:color w:val="404040" w:themeColor="text1" w:themeTint="BF"/>
    </w:rPr>
  </w:style>
  <w:style w:type="paragraph" w:styleId="ListParagraph">
    <w:name w:val="List Paragraph"/>
    <w:basedOn w:val="Normal"/>
    <w:uiPriority w:val="34"/>
    <w:qFormat/>
    <w:rsid w:val="00CC0076"/>
    <w:pPr>
      <w:spacing w:after="160" w:line="278" w:lineRule="auto"/>
      <w:ind w:left="720"/>
      <w:contextualSpacing/>
      <w:jc w:val="center"/>
    </w:pPr>
  </w:style>
  <w:style w:type="character" w:styleId="IntenseEmphasis">
    <w:name w:val="Intense Emphasis"/>
    <w:basedOn w:val="DefaultParagraphFont"/>
    <w:uiPriority w:val="21"/>
    <w:qFormat/>
    <w:rsid w:val="00CC0076"/>
    <w:rPr>
      <w:i/>
      <w:iCs/>
      <w:color w:val="2F5496" w:themeColor="accent1" w:themeShade="BF"/>
    </w:rPr>
  </w:style>
  <w:style w:type="paragraph" w:styleId="IntenseQuote">
    <w:name w:val="Intense Quote"/>
    <w:basedOn w:val="Normal"/>
    <w:next w:val="Normal"/>
    <w:link w:val="IntenseQuoteChar"/>
    <w:uiPriority w:val="30"/>
    <w:qFormat/>
    <w:rsid w:val="00CC007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0076"/>
    <w:rPr>
      <w:i/>
      <w:iCs/>
      <w:color w:val="2F5496" w:themeColor="accent1" w:themeShade="BF"/>
    </w:rPr>
  </w:style>
  <w:style w:type="character" w:styleId="IntenseReference">
    <w:name w:val="Intense Reference"/>
    <w:basedOn w:val="DefaultParagraphFont"/>
    <w:uiPriority w:val="32"/>
    <w:qFormat/>
    <w:rsid w:val="00CC00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Wiley, Jennifer Sacher</dc:creator>
  <cp:keywords/>
  <dc:description/>
  <cp:lastModifiedBy>Wiley, Jennifer Sacher</cp:lastModifiedBy>
  <cp:revision>1</cp:revision>
  <dcterms:created xsi:type="dcterms:W3CDTF">2026-01-05T17:50:00Z</dcterms:created>
  <dcterms:modified xsi:type="dcterms:W3CDTF">2026-01-05T17:51:00Z</dcterms:modified>
</cp:coreProperties>
</file>